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30" w:rsidRDefault="006F1390">
      <w:pPr>
        <w:rPr>
          <w:rFonts w:ascii="Tahoma" w:hAnsi="Tahoma" w:cs="Tahoma"/>
          <w:b/>
          <w:color w:val="7030A0"/>
          <w:sz w:val="32"/>
          <w:szCs w:val="32"/>
        </w:rPr>
      </w:pPr>
      <w:r w:rsidRPr="006F1390">
        <w:rPr>
          <w:rFonts w:ascii="Tahoma" w:hAnsi="Tahoma" w:cs="Tahoma"/>
          <w:b/>
          <w:color w:val="7030A0"/>
          <w:sz w:val="32"/>
          <w:szCs w:val="32"/>
        </w:rPr>
        <w:t>DELI CELOTE</w:t>
      </w:r>
    </w:p>
    <w:p w:rsidR="006F1390" w:rsidRDefault="006F13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Učbenik, stran 75, naloga 3. </w:t>
      </w:r>
    </w:p>
    <w:p w:rsidR="006F1390" w:rsidRDefault="006F13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Razlaga prvega primera (kroga).</w:t>
      </w:r>
    </w:p>
    <w:p w:rsidR="006F1390" w:rsidRDefault="006F13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Preštej na koliko delov je razdeljen: 6</w:t>
      </w:r>
    </w:p>
    <w:p w:rsidR="006F1390" w:rsidRDefault="006F139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Poglej koliko delov je pobarvanih: 3</w:t>
      </w:r>
    </w:p>
    <w:p w:rsidR="006F1390" w:rsidRDefault="006F1390">
      <w:pPr>
        <w:rPr>
          <w:rFonts w:ascii="Tahoma" w:eastAsiaTheme="minorEastAsia" w:hAnsi="Tahoma" w:cs="Tahoma"/>
          <w:sz w:val="44"/>
          <w:szCs w:val="44"/>
        </w:rPr>
      </w:pPr>
      <w:r>
        <w:rPr>
          <w:rFonts w:ascii="Tahoma" w:hAnsi="Tahoma" w:cs="Tahoma"/>
          <w:sz w:val="32"/>
          <w:szCs w:val="32"/>
        </w:rPr>
        <w:t xml:space="preserve">Zapiši v obliki ulomka: </w:t>
      </w:r>
      <m:oMath>
        <m:f>
          <m:fPr>
            <m:ctrlPr>
              <w:rPr>
                <w:rFonts w:ascii="Cambria Math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6</m:t>
            </m:r>
          </m:den>
        </m:f>
      </m:oMath>
    </w:p>
    <w:p w:rsidR="00823F0E" w:rsidRDefault="006F1390">
      <w:pPr>
        <w:rPr>
          <w:rFonts w:ascii="Tahoma" w:eastAsiaTheme="minorEastAsia" w:hAnsi="Tahoma" w:cs="Tahoma"/>
          <w:sz w:val="32"/>
          <w:szCs w:val="32"/>
        </w:rPr>
      </w:pPr>
      <w:r w:rsidRPr="00823F0E">
        <w:rPr>
          <w:rFonts w:ascii="Tahoma" w:eastAsiaTheme="minorEastAsia" w:hAnsi="Tahoma" w:cs="Tahoma"/>
          <w:color w:val="FF0000"/>
          <w:sz w:val="32"/>
          <w:szCs w:val="32"/>
        </w:rPr>
        <w:t>NAMIG</w:t>
      </w:r>
      <w:r>
        <w:rPr>
          <w:rFonts w:ascii="Tahoma" w:eastAsiaTheme="minorEastAsia" w:hAnsi="Tahoma" w:cs="Tahoma"/>
          <w:sz w:val="32"/>
          <w:szCs w:val="32"/>
        </w:rPr>
        <w:t>: Dobro pog</w:t>
      </w:r>
      <w:r w:rsidR="00823F0E">
        <w:rPr>
          <w:rFonts w:ascii="Tahoma" w:eastAsiaTheme="minorEastAsia" w:hAnsi="Tahoma" w:cs="Tahoma"/>
          <w:sz w:val="32"/>
          <w:szCs w:val="32"/>
        </w:rPr>
        <w:t>lej krog še enkrat. Ali ima še kako drugo vrednost?</w:t>
      </w:r>
    </w:p>
    <w:p w:rsidR="00823F0E" w:rsidRDefault="00823F0E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32"/>
          <w:szCs w:val="32"/>
        </w:rPr>
        <w:t xml:space="preserve">Poglejmo: Lik ima šest delov in trije so pobarvani. Če bi bili pobarvani samo v spodnjem ali pa v zgornjem delu, bi takoj rekli, da je to tudi </w:t>
      </w:r>
      <m:oMath>
        <m:f>
          <m:fPr>
            <m:ctrlPr>
              <w:rPr>
                <w:rFonts w:ascii="Cambria Math" w:eastAsiaTheme="minorEastAsia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44"/>
                <w:szCs w:val="44"/>
              </w:rPr>
              <m:t>2</m:t>
            </m:r>
          </m:den>
        </m:f>
      </m:oMath>
      <w:r>
        <w:rPr>
          <w:rFonts w:ascii="Tahoma" w:eastAsiaTheme="minorEastAsia" w:hAnsi="Tahoma" w:cs="Tahoma"/>
          <w:sz w:val="44"/>
          <w:szCs w:val="44"/>
        </w:rPr>
        <w:t xml:space="preserve"> </w:t>
      </w:r>
      <w:r w:rsidR="005D44C6" w:rsidRPr="005D44C6">
        <w:rPr>
          <w:rFonts w:ascii="Tahoma" w:eastAsiaTheme="minorEastAsia" w:hAnsi="Tahoma" w:cs="Tahoma"/>
          <w:sz w:val="32"/>
          <w:szCs w:val="32"/>
        </w:rPr>
        <w:t>(pol kroga)</w:t>
      </w:r>
      <w:r>
        <w:rPr>
          <w:rFonts w:ascii="Tahoma" w:eastAsiaTheme="minorEastAsia" w:hAnsi="Tahoma" w:cs="Tahoma"/>
          <w:sz w:val="28"/>
          <w:szCs w:val="28"/>
        </w:rPr>
        <w:t>.</w:t>
      </w:r>
      <w:bookmarkStart w:id="0" w:name="_GoBack"/>
      <w:bookmarkEnd w:id="0"/>
    </w:p>
    <w:p w:rsidR="00823F0E" w:rsidRDefault="00823F0E">
      <w:pPr>
        <w:rPr>
          <w:rFonts w:ascii="Tahoma" w:eastAsiaTheme="minorEastAsia" w:hAnsi="Tahoma" w:cs="Tahoma"/>
          <w:sz w:val="44"/>
          <w:szCs w:val="44"/>
        </w:rPr>
      </w:pPr>
      <w:r>
        <w:rPr>
          <w:rFonts w:ascii="Tahoma" w:eastAsiaTheme="minorEastAsia" w:hAnsi="Tahoma" w:cs="Tahoma"/>
          <w:sz w:val="32"/>
          <w:szCs w:val="32"/>
        </w:rPr>
        <w:t xml:space="preserve">Torej zapišeš </w:t>
      </w:r>
      <m:oMath>
        <m:f>
          <m:fPr>
            <m:ctrlPr>
              <w:rPr>
                <w:rFonts w:ascii="Cambria Math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6</m:t>
            </m:r>
          </m:den>
        </m:f>
        <m:r>
          <w:rPr>
            <w:rFonts w:ascii="Cambria Math" w:hAnsi="Cambria Math" w:cs="Tahoma"/>
            <w:sz w:val="44"/>
            <w:szCs w:val="44"/>
          </w:rPr>
          <m:t xml:space="preserve"> .</m:t>
        </m:r>
      </m:oMath>
      <w:r>
        <w:rPr>
          <w:rFonts w:ascii="Tahoma" w:eastAsiaTheme="minorEastAsia" w:hAnsi="Tahoma" w:cs="Tahoma"/>
          <w:sz w:val="44"/>
          <w:szCs w:val="44"/>
        </w:rPr>
        <w:t xml:space="preserve"> </w:t>
      </w:r>
      <w:r>
        <w:rPr>
          <w:rFonts w:ascii="Tahoma" w:eastAsiaTheme="minorEastAsia" w:hAnsi="Tahoma" w:cs="Tahoma"/>
          <w:sz w:val="32"/>
          <w:szCs w:val="32"/>
        </w:rPr>
        <w:t xml:space="preserve">Veš pa, da je to tudi </w:t>
      </w:r>
      <m:oMath>
        <m:f>
          <m:fPr>
            <m:ctrlPr>
              <w:rPr>
                <w:rFonts w:ascii="Cambria Math" w:eastAsiaTheme="minorEastAsia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44"/>
                <w:szCs w:val="44"/>
              </w:rPr>
              <m:t>2</m:t>
            </m:r>
          </m:den>
        </m:f>
        <m:r>
          <w:rPr>
            <w:rFonts w:ascii="Cambria Math" w:eastAsiaTheme="minorEastAsia" w:hAnsi="Cambria Math" w:cs="Tahoma"/>
            <w:sz w:val="44"/>
            <w:szCs w:val="44"/>
          </w:rPr>
          <m:t xml:space="preserve"> .</m:t>
        </m:r>
      </m:oMath>
    </w:p>
    <w:p w:rsidR="00823F0E" w:rsidRDefault="00823F0E">
      <w:pPr>
        <w:rPr>
          <w:rFonts w:ascii="Tahoma" w:eastAsiaTheme="minorEastAsia" w:hAnsi="Tahoma" w:cs="Tahoma"/>
          <w:sz w:val="32"/>
          <w:szCs w:val="32"/>
        </w:rPr>
      </w:pPr>
      <w:r>
        <w:rPr>
          <w:rFonts w:ascii="Tahoma" w:eastAsiaTheme="minorEastAsia" w:hAnsi="Tahoma" w:cs="Tahoma"/>
          <w:sz w:val="32"/>
          <w:szCs w:val="32"/>
        </w:rPr>
        <w:t xml:space="preserve">V navodilu piše, da obkroži z enako barvo tiste ulomke, ki imajo enako vrednost. </w:t>
      </w:r>
      <w:r w:rsidRPr="00823F0E">
        <w:rPr>
          <w:rFonts w:ascii="Tahoma" w:eastAsiaTheme="minorEastAsia" w:hAnsi="Tahoma" w:cs="Tahoma"/>
          <w:color w:val="FF0000"/>
          <w:sz w:val="32"/>
          <w:szCs w:val="32"/>
        </w:rPr>
        <w:t>Likov ne prerisujete v šolski zvezek</w:t>
      </w:r>
      <w:r>
        <w:rPr>
          <w:rFonts w:ascii="Tahoma" w:eastAsiaTheme="minorEastAsia" w:hAnsi="Tahoma" w:cs="Tahoma"/>
          <w:sz w:val="32"/>
          <w:szCs w:val="32"/>
        </w:rPr>
        <w:t>.</w:t>
      </w:r>
    </w:p>
    <w:p w:rsidR="00823F0E" w:rsidRDefault="00823F0E">
      <w:pPr>
        <w:rPr>
          <w:rFonts w:ascii="Tahoma" w:eastAsiaTheme="minorEastAsia" w:hAnsi="Tahoma" w:cs="Tahoma"/>
          <w:sz w:val="32"/>
          <w:szCs w:val="32"/>
        </w:rPr>
      </w:pPr>
      <w:r>
        <w:rPr>
          <w:rFonts w:ascii="Tahoma" w:eastAsiaTheme="minorEastAsia" w:hAnsi="Tahoma" w:cs="Tahoma"/>
          <w:sz w:val="32"/>
          <w:szCs w:val="32"/>
        </w:rPr>
        <w:t>Napišite številke in pod njimi vrednosti:</w:t>
      </w:r>
    </w:p>
    <w:p w:rsidR="005D44C6" w:rsidRDefault="00823F0E">
      <w:pPr>
        <w:rPr>
          <w:rFonts w:ascii="Tahoma" w:eastAsiaTheme="minorEastAsia" w:hAnsi="Tahoma" w:cs="Tahoma"/>
          <w:sz w:val="32"/>
          <w:szCs w:val="32"/>
        </w:rPr>
      </w:pPr>
      <w:r>
        <w:rPr>
          <w:rFonts w:ascii="Tahoma" w:eastAsiaTheme="minorEastAsia" w:hAnsi="Tahoma" w:cs="Tahoma"/>
          <w:sz w:val="32"/>
          <w:szCs w:val="32"/>
        </w:rPr>
        <w:t>1.         2.        3.       4.        5.         6.          7.</w:t>
      </w:r>
    </w:p>
    <w:p w:rsidR="006F1390" w:rsidRDefault="005D44C6">
      <w:pPr>
        <w:rPr>
          <w:rFonts w:ascii="Tahoma" w:eastAsiaTheme="minorEastAsia" w:hAnsi="Tahoma" w:cs="Tahoma"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44"/>
                <w:szCs w:val="44"/>
              </w:rPr>
              <m:t>2</m:t>
            </m:r>
          </m:den>
        </m:f>
      </m:oMath>
      <w:r>
        <w:rPr>
          <w:rFonts w:ascii="Tahoma" w:eastAsiaTheme="minorEastAsia" w:hAnsi="Tahoma" w:cs="Tahoma"/>
          <w:sz w:val="44"/>
          <w:szCs w:val="44"/>
        </w:rPr>
        <w:t xml:space="preserve"> …</w:t>
      </w:r>
    </w:p>
    <w:p w:rsidR="005D44C6" w:rsidRDefault="005D44C6">
      <w:pPr>
        <w:rPr>
          <w:rFonts w:ascii="Tahoma" w:eastAsiaTheme="minorEastAsia" w:hAnsi="Tahoma" w:cs="Tahoma"/>
          <w:sz w:val="44"/>
          <w:szCs w:val="44"/>
        </w:rPr>
      </w:pPr>
      <w:r>
        <w:rPr>
          <w:rFonts w:ascii="Tahoma" w:eastAsiaTheme="minorEastAsia" w:hAnsi="Tahoma" w:cs="Tahoma"/>
          <w:sz w:val="32"/>
          <w:szCs w:val="32"/>
        </w:rPr>
        <w:t xml:space="preserve">Ko končate pa obkrožite z isto barvo ulomke, ki imajo enako vrednost. Že iz primera vemo, da je </w:t>
      </w:r>
      <m:oMath>
        <m:f>
          <m:fPr>
            <m:ctrlPr>
              <w:rPr>
                <w:rFonts w:ascii="Cambria Math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hAnsi="Cambria Math" w:cs="Tahoma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="Tahoma"/>
                <w:sz w:val="44"/>
                <w:szCs w:val="44"/>
              </w:rPr>
              <m:t>6</m:t>
            </m:r>
          </m:den>
        </m:f>
        <m:r>
          <w:rPr>
            <w:rFonts w:ascii="Cambria Math" w:hAnsi="Cambria Math" w:cs="Tahoma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 w:cs="Tahoma"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ahoma"/>
                <w:sz w:val="44"/>
                <w:szCs w:val="4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44"/>
                <w:szCs w:val="44"/>
              </w:rPr>
              <m:t>2</m:t>
            </m:r>
          </m:den>
        </m:f>
      </m:oMath>
      <w:r>
        <w:rPr>
          <w:rFonts w:ascii="Tahoma" w:eastAsiaTheme="minorEastAsia" w:hAnsi="Tahoma" w:cs="Tahoma"/>
          <w:sz w:val="44"/>
          <w:szCs w:val="44"/>
        </w:rPr>
        <w:t xml:space="preserve"> .</w:t>
      </w:r>
    </w:p>
    <w:p w:rsidR="005D44C6" w:rsidRDefault="005D44C6">
      <w:pPr>
        <w:rPr>
          <w:rFonts w:ascii="Tahoma" w:eastAsiaTheme="minorEastAsia" w:hAnsi="Tahoma" w:cs="Tahoma"/>
          <w:sz w:val="44"/>
          <w:szCs w:val="44"/>
        </w:rPr>
      </w:pPr>
      <w:r>
        <w:rPr>
          <w:rFonts w:ascii="Tahoma" w:eastAsiaTheme="minorEastAsia" w:hAnsi="Tahoma" w:cs="Tahoma"/>
          <w:sz w:val="44"/>
          <w:szCs w:val="44"/>
        </w:rPr>
        <w:t>Lep pozdrav.</w:t>
      </w:r>
    </w:p>
    <w:p w:rsidR="006F1390" w:rsidRPr="005D44C6" w:rsidRDefault="005D44C6">
      <w:pPr>
        <w:rPr>
          <w:rFonts w:ascii="Tahoma" w:eastAsiaTheme="minorEastAsia" w:hAnsi="Tahoma" w:cs="Tahoma"/>
          <w:sz w:val="44"/>
          <w:szCs w:val="44"/>
        </w:rPr>
      </w:pPr>
      <w:r>
        <w:rPr>
          <w:rFonts w:ascii="Tahoma" w:eastAsiaTheme="minorEastAsia" w:hAnsi="Tahoma" w:cs="Tahoma"/>
          <w:sz w:val="32"/>
          <w:szCs w:val="32"/>
        </w:rPr>
        <w:t xml:space="preserve">  </w:t>
      </w:r>
      <w:r>
        <w:rPr>
          <w:rFonts w:ascii="Tahoma" w:eastAsiaTheme="minorEastAsia" w:hAnsi="Tahoma" w:cs="Tahoma"/>
          <w:noProof/>
          <w:sz w:val="32"/>
          <w:szCs w:val="32"/>
          <w:lang w:eastAsia="sl-SI"/>
        </w:rPr>
        <w:drawing>
          <wp:inline distT="0" distB="0" distL="0" distR="0" wp14:anchorId="3C8681E8">
            <wp:extent cx="707339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9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Theme="minorEastAsia" w:hAnsi="Tahoma" w:cs="Tahoma"/>
          <w:sz w:val="32"/>
          <w:szCs w:val="32"/>
        </w:rPr>
        <w:t xml:space="preserve">    Učiteljica Andreja</w:t>
      </w:r>
    </w:p>
    <w:sectPr w:rsidR="006F1390" w:rsidRPr="005D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90"/>
    <w:rsid w:val="005D44C6"/>
    <w:rsid w:val="006F1390"/>
    <w:rsid w:val="00823F0E"/>
    <w:rsid w:val="00E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F67F-7A3B-45AF-BADF-CD7D4A4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2</cp:revision>
  <dcterms:created xsi:type="dcterms:W3CDTF">2020-05-03T21:57:00Z</dcterms:created>
  <dcterms:modified xsi:type="dcterms:W3CDTF">2020-05-03T22:26:00Z</dcterms:modified>
</cp:coreProperties>
</file>