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EF" w:rsidRDefault="004603EF" w:rsidP="004603EF">
      <w:r>
        <w:t>REŠITVE: SLOVENŠČINA 7 (samostojni delovni zvezek, 1. del)</w:t>
      </w:r>
    </w:p>
    <w:p w:rsidR="004603EF" w:rsidRDefault="004603EF" w:rsidP="004603EF">
      <w:r>
        <w:t>Rešitve najdete tudi na spletni strani založbe Mladinska knjiga:</w:t>
      </w:r>
    </w:p>
    <w:p w:rsidR="004603EF" w:rsidRPr="003A78CD" w:rsidRDefault="004603EF" w:rsidP="004603EF">
      <w:pPr>
        <w:rPr>
          <w:sz w:val="20"/>
        </w:rPr>
      </w:pPr>
      <w:hyperlink r:id="rId5" w:anchor="Slovenščina" w:history="1">
        <w:r w:rsidRPr="00727D52">
          <w:rPr>
            <w:rStyle w:val="Hiperpovezava"/>
            <w:sz w:val="20"/>
          </w:rPr>
          <w:t>https://www.mladinska.com/sola/ucbeniki_mkz/resitve-nalog#Slovenščina</w:t>
        </w:r>
      </w:hyperlink>
      <w:r>
        <w:rPr>
          <w:sz w:val="20"/>
        </w:rPr>
        <w:t xml:space="preserve">, 7. </w:t>
      </w:r>
      <w:r w:rsidRPr="003A78CD">
        <w:rPr>
          <w:sz w:val="20"/>
        </w:rPr>
        <w:t>razred</w:t>
      </w:r>
    </w:p>
    <w:p w:rsidR="004603EF" w:rsidRDefault="004603EF" w:rsidP="004603EF"/>
    <w:p w:rsidR="004603EF" w:rsidRDefault="004603EF" w:rsidP="004603EF">
      <w:r>
        <w:t>Mateja Hočevar Gregorič, Milena Čuden</w:t>
      </w:r>
      <w:r>
        <w:br/>
      </w:r>
      <w:hyperlink r:id="rId6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7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4603EF" w:rsidRDefault="004603EF" w:rsidP="004603EF"/>
    <w:p w:rsidR="004603EF" w:rsidRPr="003A2333" w:rsidRDefault="004603EF" w:rsidP="004603EF">
      <w:pPr>
        <w:rPr>
          <w:color w:val="FF0000"/>
        </w:rPr>
      </w:pPr>
      <w:r w:rsidRPr="003A2333">
        <w:rPr>
          <w:color w:val="FF0000"/>
        </w:rPr>
        <w:t>3. POGLAVJE</w:t>
      </w:r>
    </w:p>
    <w:p w:rsidR="004603EF" w:rsidRPr="003A2333" w:rsidRDefault="004603EF" w:rsidP="004603EF">
      <w:pPr>
        <w:rPr>
          <w:color w:val="FF0000"/>
        </w:rPr>
      </w:pPr>
      <w:r w:rsidRPr="003A2333">
        <w:rPr>
          <w:color w:val="FF0000"/>
        </w:rPr>
        <w:t>MOČ BESEDE IN RITMA</w:t>
      </w:r>
    </w:p>
    <w:p w:rsidR="004603EF" w:rsidRPr="003A2333" w:rsidRDefault="004603EF" w:rsidP="004603EF">
      <w:pPr>
        <w:rPr>
          <w:color w:val="FF0000"/>
        </w:rPr>
      </w:pPr>
      <w:r>
        <w:rPr>
          <w:color w:val="FF0000"/>
        </w:rPr>
        <w:t>KULTURNI DAN JE BIL ZAKON</w:t>
      </w:r>
    </w:p>
    <w:p w:rsidR="004603EF" w:rsidRPr="003A2333" w:rsidRDefault="004603EF" w:rsidP="004603EF">
      <w:pPr>
        <w:rPr>
          <w:color w:val="FF0000"/>
        </w:rPr>
      </w:pPr>
      <w:r>
        <w:rPr>
          <w:color w:val="FF0000"/>
        </w:rPr>
        <w:t>Svojilni zaimki (str. 102–108</w:t>
      </w:r>
      <w:r w:rsidRPr="003A2333">
        <w:rPr>
          <w:color w:val="FF0000"/>
        </w:rPr>
        <w:t>)</w:t>
      </w:r>
    </w:p>
    <w:p w:rsidR="00E275FE" w:rsidRDefault="00E275FE"/>
    <w:p w:rsidR="004603EF" w:rsidRDefault="004603EF">
      <w:r>
        <w:t xml:space="preserve">1. Tina je le nekaj zamomljala, ostali trije njenih besed niso dobro razumeli. </w:t>
      </w:r>
    </w:p>
    <w:p w:rsidR="004603EF" w:rsidRDefault="004603EF"/>
    <w:p w:rsidR="004603EF" w:rsidRDefault="004603EF">
      <w:r>
        <w:t xml:space="preserve">2. Jan je bil navdušen nad Rokovim </w:t>
      </w:r>
      <w:proofErr w:type="spellStart"/>
      <w:r>
        <w:t>rapanjem</w:t>
      </w:r>
      <w:proofErr w:type="spellEnd"/>
      <w:r>
        <w:t>, Maja bila navdušena predvsem nad njegovimi rimami, ki jih je sproti sestavljal, Jan pa nad njegovimi besedami o glasbi.</w:t>
      </w:r>
    </w:p>
    <w:p w:rsidR="004603EF" w:rsidRDefault="004603EF"/>
    <w:p w:rsidR="004603EF" w:rsidRDefault="004603EF">
      <w:r>
        <w:t xml:space="preserve">3. Tudi Jan se ukvarja z </w:t>
      </w:r>
      <w:proofErr w:type="spellStart"/>
      <w:r>
        <w:t>rapom</w:t>
      </w:r>
      <w:proofErr w:type="spellEnd"/>
      <w:r>
        <w:t xml:space="preserve">. Razlikujeta se v tem, da se Rok že dolgo ukvarja s to glasbo, Jan pa se je šele začel ukvarjati s tem. </w:t>
      </w:r>
    </w:p>
    <w:p w:rsidR="004603EF" w:rsidRDefault="004603EF"/>
    <w:p w:rsidR="004603EF" w:rsidRDefault="004603EF">
      <w:r>
        <w:t xml:space="preserve">4. Da bi s svojo </w:t>
      </w:r>
      <w:proofErr w:type="spellStart"/>
      <w:r>
        <w:t>rapersko</w:t>
      </w:r>
      <w:proofErr w:type="spellEnd"/>
      <w:r>
        <w:t xml:space="preserve"> glasbo sodeloval na prireditvi ob zaključku šolskega leta. IN Da bi na prireditvi z Žanom predstavila tudi nekaj </w:t>
      </w:r>
      <w:proofErr w:type="spellStart"/>
      <w:r>
        <w:t>Trkajevih</w:t>
      </w:r>
      <w:proofErr w:type="spellEnd"/>
      <w:r>
        <w:t xml:space="preserve"> pesmi. </w:t>
      </w:r>
    </w:p>
    <w:p w:rsidR="004603EF" w:rsidRDefault="004603EF"/>
    <w:p w:rsidR="004603EF" w:rsidRDefault="004603EF">
      <w:r>
        <w:t xml:space="preserve">5. S tem je želel povedati, da se je šele začel ukvarjati z </w:t>
      </w:r>
      <w:proofErr w:type="spellStart"/>
      <w:r>
        <w:t>rapom</w:t>
      </w:r>
      <w:proofErr w:type="spellEnd"/>
      <w:r>
        <w:t xml:space="preserve">/da je šele v začetni fazi ustvarjanja te glasbe/da je šele začel ustvarjati to zvrst glasbe/da je šele začetnik. </w:t>
      </w:r>
    </w:p>
    <w:p w:rsidR="004603EF" w:rsidRDefault="004603EF"/>
    <w:p w:rsidR="004603EF" w:rsidRDefault="004603EF">
      <w:r>
        <w:t xml:space="preserve">6. </w:t>
      </w:r>
    </w:p>
    <w:p w:rsidR="004603EF" w:rsidRDefault="004603EF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 w:rsidR="00CF1051">
        <w:t>našem</w:t>
      </w:r>
    </w:p>
    <w:p w:rsidR="004603EF" w:rsidRDefault="004603EF" w:rsidP="00CF1051">
      <w:pPr>
        <w:ind w:firstLine="708"/>
      </w:pPr>
      <w:r>
        <w:t xml:space="preserve">Svojilni pridevnik, ki lahko stoji namesto izpisane besede: </w:t>
      </w:r>
      <w:r w:rsidR="00CF1051">
        <w:t xml:space="preserve">Majinem, Juretovem, Tininem in Janovem </w:t>
      </w:r>
    </w:p>
    <w:p w:rsidR="00CF1051" w:rsidRDefault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>
        <w:t>njenih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Tininih</w:t>
      </w:r>
    </w:p>
    <w:p w:rsidR="00CF1051" w:rsidRDefault="00CF1051" w:rsidP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>
        <w:t>moja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Janova</w:t>
      </w:r>
    </w:p>
    <w:p w:rsidR="00CF1051" w:rsidRDefault="00CF1051" w:rsidP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>Izpisana beseda: najin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Janov in Žanov</w:t>
      </w:r>
    </w:p>
    <w:p w:rsidR="00CF1051" w:rsidRDefault="00CF1051" w:rsidP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>
        <w:t>vajino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Janovo in Rokovo</w:t>
      </w:r>
    </w:p>
    <w:p w:rsidR="00CF1051" w:rsidRDefault="00CF1051" w:rsidP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>
        <w:t>njihov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Janov, Žanov in Rokov</w:t>
      </w:r>
    </w:p>
    <w:p w:rsidR="00CF1051" w:rsidRDefault="00CF1051" w:rsidP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>
        <w:t>vaš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Janov, Žanov in Rokov</w:t>
      </w:r>
    </w:p>
    <w:p w:rsidR="00CF1051" w:rsidRDefault="00CF1051" w:rsidP="00CF1051"/>
    <w:p w:rsidR="00CF1051" w:rsidRDefault="00CF1051" w:rsidP="00CF1051">
      <w:pPr>
        <w:pStyle w:val="Odstavekseznama"/>
        <w:numPr>
          <w:ilvl w:val="0"/>
          <w:numId w:val="1"/>
        </w:numPr>
      </w:pPr>
      <w:r>
        <w:t xml:space="preserve">Izpisana beseda: </w:t>
      </w:r>
      <w:r>
        <w:t>njuna</w:t>
      </w:r>
    </w:p>
    <w:p w:rsidR="00CF1051" w:rsidRDefault="00CF1051" w:rsidP="00CF1051">
      <w:pPr>
        <w:ind w:firstLine="708"/>
      </w:pPr>
      <w:r>
        <w:t xml:space="preserve">Svojilni pridevnik, ki lahko stoji namesto izpisane besede: </w:t>
      </w:r>
      <w:r>
        <w:t>Janova in Žanova</w:t>
      </w:r>
    </w:p>
    <w:p w:rsidR="00CF1051" w:rsidRDefault="00CF1051" w:rsidP="00CF1051"/>
    <w:p w:rsidR="00CF1051" w:rsidRDefault="00CF1051" w:rsidP="00CF1051">
      <w:r>
        <w:t>7. a) Čigav/-a/-o.</w:t>
      </w:r>
    </w:p>
    <w:p w:rsidR="00CF1051" w:rsidRDefault="00CF1051" w:rsidP="00CF1051"/>
    <w:p w:rsidR="00CF1051" w:rsidRDefault="00CF1051" w:rsidP="00CF1051">
      <w:r>
        <w:t xml:space="preserve">7. b) Spraševal sem se po svojini oz. lastnini. </w:t>
      </w:r>
    </w:p>
    <w:p w:rsidR="00CF1051" w:rsidRDefault="00CF1051" w:rsidP="00CF1051"/>
    <w:p w:rsidR="00CF1051" w:rsidRDefault="00CF1051" w:rsidP="00CF1051">
      <w:r>
        <w:lastRenderedPageBreak/>
        <w:t xml:space="preserve">8. svojilne pridevnike </w:t>
      </w:r>
    </w:p>
    <w:p w:rsidR="00CF1051" w:rsidRDefault="00CF1051" w:rsidP="00CF1051"/>
    <w:p w:rsidR="00CF1051" w:rsidRDefault="00CF1051" w:rsidP="00CF1051">
      <w:r>
        <w:t xml:space="preserve">9. To so zaimki. </w:t>
      </w:r>
    </w:p>
    <w:p w:rsidR="00CF1051" w:rsidRDefault="00CF1051" w:rsidP="00CF1051"/>
    <w:p w:rsidR="00CF1051" w:rsidRDefault="00CF1051" w:rsidP="00CF1051">
      <w:r>
        <w:t xml:space="preserve">10. </w:t>
      </w:r>
      <w:r w:rsidR="00E501F2">
        <w:t xml:space="preserve">a) </w:t>
      </w:r>
      <w:r>
        <w:t xml:space="preserve">Č Ker so to besede, s katerimi pripadnosti govorečemu, ogovorjenemu ali komu drugemu ne poimenujemo naravnost. </w:t>
      </w:r>
      <w:r w:rsidRPr="00CF1051">
        <w:rPr>
          <w:color w:val="FF0000"/>
        </w:rPr>
        <w:t xml:space="preserve">PRIPIŠI: Uporabimo jih namesto svojilnih pridevnikov. </w:t>
      </w:r>
    </w:p>
    <w:p w:rsidR="00CF1051" w:rsidRDefault="00CF1051" w:rsidP="00CF1051"/>
    <w:p w:rsidR="00CF1051" w:rsidRDefault="00E501F2" w:rsidP="00CF1051">
      <w:r>
        <w:t>10</w:t>
      </w:r>
      <w:r w:rsidR="00CF1051">
        <w:t xml:space="preserve">. </w:t>
      </w:r>
      <w:r>
        <w:t xml:space="preserve">b)  C (glagoli);  A (osebni zaimki);  B (samostalniki) </w:t>
      </w:r>
    </w:p>
    <w:p w:rsidR="00E501F2" w:rsidRDefault="00E501F2" w:rsidP="00CF1051"/>
    <w:p w:rsidR="00E501F2" w:rsidRDefault="00E501F2" w:rsidP="00CF1051">
      <w:r>
        <w:t>11. Prva obarvana beseda (Rokovih) je svojilni pridevnik, druga obarvana beseda (njegovih) pa je svojilni zaimek. V prvem primeru točno vemo, čigave besede so to, v drugem primeru pa vemo le, da gre za besede osebe moškega spola, ne vemo pa točno, čigave. Če želim</w:t>
      </w:r>
      <w:r w:rsidR="001A40A1">
        <w:t xml:space="preserve">o, da je naše besedilo </w:t>
      </w:r>
      <w:r>
        <w:t xml:space="preserve">razumljivo, uporabimo zaimek, ko je </w:t>
      </w:r>
      <w:r w:rsidR="001A40A1">
        <w:t xml:space="preserve">popolnoma </w:t>
      </w:r>
      <w:r>
        <w:t xml:space="preserve">jasno, na koga/kaj se nanaša. </w:t>
      </w:r>
    </w:p>
    <w:p w:rsidR="001A40A1" w:rsidRDefault="001A40A1" w:rsidP="00CF1051"/>
    <w:p w:rsidR="001A40A1" w:rsidRDefault="001A40A1" w:rsidP="00CF1051">
      <w:r>
        <w:t>12. a) Moja …; Najin …; našem …</w:t>
      </w:r>
    </w:p>
    <w:p w:rsidR="00CF1051" w:rsidRDefault="00CF1051" w:rsidP="00CF1051"/>
    <w:p w:rsidR="001A40A1" w:rsidRDefault="001A40A1" w:rsidP="00CF1051">
      <w:r>
        <w:t xml:space="preserve">12. b) V prvi osebi, saj izražajo lastnino oz. pripadnost Janu, ki je govoril. </w:t>
      </w:r>
    </w:p>
    <w:p w:rsidR="001A40A1" w:rsidRDefault="001A40A1" w:rsidP="00CF1051"/>
    <w:p w:rsidR="001A40A1" w:rsidRDefault="001A40A1" w:rsidP="00CF1051">
      <w:r>
        <w:t xml:space="preserve">13. 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3402"/>
      </w:tblGrid>
      <w:tr w:rsidR="001A40A1" w:rsidTr="00BC492D">
        <w:tc>
          <w:tcPr>
            <w:tcW w:w="2268" w:type="dxa"/>
          </w:tcPr>
          <w:p w:rsidR="001A40A1" w:rsidRDefault="001A40A1" w:rsidP="00CF1051">
            <w:r>
              <w:t>Poved</w:t>
            </w:r>
          </w:p>
        </w:tc>
        <w:tc>
          <w:tcPr>
            <w:tcW w:w="2268" w:type="dxa"/>
          </w:tcPr>
          <w:p w:rsidR="001A40A1" w:rsidRDefault="001A40A1" w:rsidP="00CF1051">
            <w:r>
              <w:t>Sporočevalec</w:t>
            </w:r>
          </w:p>
        </w:tc>
        <w:tc>
          <w:tcPr>
            <w:tcW w:w="3402" w:type="dxa"/>
          </w:tcPr>
          <w:p w:rsidR="001A40A1" w:rsidRDefault="001A40A1" w:rsidP="00CF1051">
            <w:r>
              <w:t>Naslovnik</w:t>
            </w:r>
          </w:p>
        </w:tc>
      </w:tr>
      <w:tr w:rsidR="001A40A1" w:rsidTr="00BC492D">
        <w:tc>
          <w:tcPr>
            <w:tcW w:w="2268" w:type="dxa"/>
          </w:tcPr>
          <w:p w:rsidR="001A40A1" w:rsidRDefault="001A40A1" w:rsidP="00CF1051"/>
        </w:tc>
        <w:tc>
          <w:tcPr>
            <w:tcW w:w="2268" w:type="dxa"/>
          </w:tcPr>
          <w:p w:rsidR="001A40A1" w:rsidRDefault="001A40A1" w:rsidP="00CF1051">
            <w:r>
              <w:t>Jan</w:t>
            </w:r>
          </w:p>
        </w:tc>
        <w:tc>
          <w:tcPr>
            <w:tcW w:w="3402" w:type="dxa"/>
          </w:tcPr>
          <w:p w:rsidR="001A40A1" w:rsidRDefault="001A40A1" w:rsidP="00CF1051">
            <w:r>
              <w:t xml:space="preserve">Maja </w:t>
            </w:r>
          </w:p>
        </w:tc>
      </w:tr>
      <w:tr w:rsidR="001A40A1" w:rsidTr="00BC492D">
        <w:tc>
          <w:tcPr>
            <w:tcW w:w="2268" w:type="dxa"/>
          </w:tcPr>
          <w:p w:rsidR="001A40A1" w:rsidRDefault="001A40A1" w:rsidP="00CF1051"/>
        </w:tc>
        <w:tc>
          <w:tcPr>
            <w:tcW w:w="2268" w:type="dxa"/>
          </w:tcPr>
          <w:p w:rsidR="001A40A1" w:rsidRDefault="001A40A1" w:rsidP="00CF1051">
            <w:r>
              <w:t>Maja</w:t>
            </w:r>
          </w:p>
        </w:tc>
        <w:tc>
          <w:tcPr>
            <w:tcW w:w="3402" w:type="dxa"/>
          </w:tcPr>
          <w:p w:rsidR="001A40A1" w:rsidRDefault="001A40A1" w:rsidP="00CF1051">
            <w:r>
              <w:t>Jan</w:t>
            </w:r>
          </w:p>
          <w:p w:rsidR="00BC492D" w:rsidRDefault="00BC492D" w:rsidP="00CF1051">
            <w:r>
              <w:t>(vajino = Janovo in Žanovo)</w:t>
            </w:r>
          </w:p>
        </w:tc>
      </w:tr>
      <w:tr w:rsidR="001A40A1" w:rsidTr="00BC492D">
        <w:tc>
          <w:tcPr>
            <w:tcW w:w="2268" w:type="dxa"/>
          </w:tcPr>
          <w:p w:rsidR="001A40A1" w:rsidRDefault="001A40A1" w:rsidP="00CF1051"/>
        </w:tc>
        <w:tc>
          <w:tcPr>
            <w:tcW w:w="2268" w:type="dxa"/>
          </w:tcPr>
          <w:p w:rsidR="001A40A1" w:rsidRDefault="001A40A1" w:rsidP="00CF1051">
            <w:r>
              <w:t>Tina</w:t>
            </w:r>
          </w:p>
        </w:tc>
        <w:tc>
          <w:tcPr>
            <w:tcW w:w="3402" w:type="dxa"/>
          </w:tcPr>
          <w:p w:rsidR="001A40A1" w:rsidRDefault="001A40A1" w:rsidP="00CF1051">
            <w:r>
              <w:t>Jan</w:t>
            </w:r>
          </w:p>
          <w:p w:rsidR="00BC492D" w:rsidRDefault="00BC492D" w:rsidP="00CF1051">
            <w:r>
              <w:t>(vaš = Janov, Žanov in Rokov)</w:t>
            </w:r>
          </w:p>
        </w:tc>
      </w:tr>
    </w:tbl>
    <w:p w:rsidR="001A40A1" w:rsidRDefault="001A40A1" w:rsidP="00CF1051"/>
    <w:p w:rsidR="001A40A1" w:rsidRDefault="001A40A1" w:rsidP="00CF1051">
      <w:r>
        <w:t xml:space="preserve">13. b) </w:t>
      </w:r>
      <w:r w:rsidR="00BC492D">
        <w:t xml:space="preserve">Svojilni zaimki so v drugi osebi, saj izražajo lastnino oz. pripadnost tistega, ki je bil odgovoren oz. je naslovnik. To sta bila Maja in Jan. </w:t>
      </w:r>
    </w:p>
    <w:p w:rsidR="00CF1051" w:rsidRDefault="00CF1051" w:rsidP="00CF1051"/>
    <w:p w:rsidR="00D87FC8" w:rsidRDefault="00D87FC8" w:rsidP="00CF1051">
      <w:r>
        <w:t xml:space="preserve">13. c) Njegove.;  Njenih.;  Njun.;  Njihov. </w:t>
      </w:r>
    </w:p>
    <w:p w:rsidR="00D87FC8" w:rsidRDefault="00D87FC8" w:rsidP="00CF1051">
      <w:r>
        <w:t xml:space="preserve">Svojilni zaimki v povedih so v tretji osebi, saj so izražali </w:t>
      </w:r>
      <w:proofErr w:type="spellStart"/>
      <w:r>
        <w:t>lastnoino</w:t>
      </w:r>
      <w:proofErr w:type="spellEnd"/>
      <w:r>
        <w:t xml:space="preserve"> oz. pripadnost nekomu, ki ni bil ne govoreči in ne ogovorjeni. </w:t>
      </w:r>
    </w:p>
    <w:p w:rsidR="00D87FC8" w:rsidRDefault="00D87FC8" w:rsidP="00CF1051"/>
    <w:p w:rsidR="00D87FC8" w:rsidRDefault="00D87FC8" w:rsidP="00CF1051">
      <w:r>
        <w:t xml:space="preserve">14.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87FC8" w:rsidTr="00D87FC8">
        <w:tc>
          <w:tcPr>
            <w:tcW w:w="2407" w:type="dxa"/>
          </w:tcPr>
          <w:p w:rsidR="00D87FC8" w:rsidRDefault="00D87FC8" w:rsidP="00CF1051">
            <w:r>
              <w:t>Oseba</w:t>
            </w:r>
          </w:p>
        </w:tc>
        <w:tc>
          <w:tcPr>
            <w:tcW w:w="2407" w:type="dxa"/>
          </w:tcPr>
          <w:p w:rsidR="00D87FC8" w:rsidRDefault="00D87FC8" w:rsidP="00CF1051">
            <w:r>
              <w:t>Ednina</w:t>
            </w:r>
          </w:p>
        </w:tc>
        <w:tc>
          <w:tcPr>
            <w:tcW w:w="2407" w:type="dxa"/>
          </w:tcPr>
          <w:p w:rsidR="00D87FC8" w:rsidRDefault="00D87FC8" w:rsidP="00CF1051">
            <w:r>
              <w:t>Dvojina</w:t>
            </w:r>
          </w:p>
        </w:tc>
        <w:tc>
          <w:tcPr>
            <w:tcW w:w="2407" w:type="dxa"/>
          </w:tcPr>
          <w:p w:rsidR="00D87FC8" w:rsidRDefault="00D87FC8" w:rsidP="00CF1051">
            <w:r>
              <w:t>Množina</w:t>
            </w:r>
          </w:p>
        </w:tc>
      </w:tr>
      <w:tr w:rsidR="00D87FC8" w:rsidTr="00D87FC8">
        <w:tc>
          <w:tcPr>
            <w:tcW w:w="2407" w:type="dxa"/>
          </w:tcPr>
          <w:p w:rsidR="00D87FC8" w:rsidRDefault="00D87FC8" w:rsidP="00CF1051">
            <w:r>
              <w:t xml:space="preserve">1. </w:t>
            </w:r>
          </w:p>
        </w:tc>
        <w:tc>
          <w:tcPr>
            <w:tcW w:w="2407" w:type="dxa"/>
          </w:tcPr>
          <w:p w:rsidR="00D87FC8" w:rsidRDefault="00D87FC8" w:rsidP="00CF1051">
            <w:r>
              <w:t xml:space="preserve">moj </w:t>
            </w:r>
          </w:p>
        </w:tc>
        <w:tc>
          <w:tcPr>
            <w:tcW w:w="2407" w:type="dxa"/>
          </w:tcPr>
          <w:p w:rsidR="00D87FC8" w:rsidRDefault="00D87FC8" w:rsidP="00CF1051">
            <w:r>
              <w:t>najin</w:t>
            </w:r>
          </w:p>
        </w:tc>
        <w:tc>
          <w:tcPr>
            <w:tcW w:w="2407" w:type="dxa"/>
          </w:tcPr>
          <w:p w:rsidR="00D87FC8" w:rsidRDefault="00D87FC8" w:rsidP="00CF1051">
            <w:r>
              <w:t>naš</w:t>
            </w:r>
          </w:p>
        </w:tc>
      </w:tr>
      <w:tr w:rsidR="00D87FC8" w:rsidTr="00D87FC8">
        <w:tc>
          <w:tcPr>
            <w:tcW w:w="2407" w:type="dxa"/>
          </w:tcPr>
          <w:p w:rsidR="00D87FC8" w:rsidRDefault="00D87FC8" w:rsidP="00CF1051">
            <w:r>
              <w:t>2.</w:t>
            </w:r>
          </w:p>
        </w:tc>
        <w:tc>
          <w:tcPr>
            <w:tcW w:w="2407" w:type="dxa"/>
          </w:tcPr>
          <w:p w:rsidR="00D87FC8" w:rsidRDefault="00D87FC8" w:rsidP="00CF1051">
            <w:r>
              <w:t>tvoj</w:t>
            </w:r>
          </w:p>
        </w:tc>
        <w:tc>
          <w:tcPr>
            <w:tcW w:w="2407" w:type="dxa"/>
          </w:tcPr>
          <w:p w:rsidR="00D87FC8" w:rsidRDefault="00D87FC8" w:rsidP="00CF1051">
            <w:r>
              <w:t>vajin</w:t>
            </w:r>
          </w:p>
        </w:tc>
        <w:tc>
          <w:tcPr>
            <w:tcW w:w="2407" w:type="dxa"/>
          </w:tcPr>
          <w:p w:rsidR="00D87FC8" w:rsidRDefault="00D87FC8" w:rsidP="00CF1051">
            <w:r>
              <w:t>vaš</w:t>
            </w:r>
          </w:p>
        </w:tc>
      </w:tr>
      <w:tr w:rsidR="00D87FC8" w:rsidTr="00D87FC8">
        <w:tc>
          <w:tcPr>
            <w:tcW w:w="2407" w:type="dxa"/>
          </w:tcPr>
          <w:p w:rsidR="00D87FC8" w:rsidRDefault="00D87FC8" w:rsidP="00CF1051">
            <w:r>
              <w:t>3.</w:t>
            </w:r>
          </w:p>
        </w:tc>
        <w:tc>
          <w:tcPr>
            <w:tcW w:w="2407" w:type="dxa"/>
          </w:tcPr>
          <w:p w:rsidR="00D87FC8" w:rsidRDefault="00D87FC8" w:rsidP="00CF1051">
            <w:r>
              <w:t>njegov/njen</w:t>
            </w:r>
          </w:p>
        </w:tc>
        <w:tc>
          <w:tcPr>
            <w:tcW w:w="2407" w:type="dxa"/>
          </w:tcPr>
          <w:p w:rsidR="00D87FC8" w:rsidRDefault="00D87FC8" w:rsidP="00CF1051">
            <w:r>
              <w:t>njun</w:t>
            </w:r>
          </w:p>
        </w:tc>
        <w:tc>
          <w:tcPr>
            <w:tcW w:w="2407" w:type="dxa"/>
          </w:tcPr>
          <w:p w:rsidR="00D87FC8" w:rsidRDefault="00D87FC8" w:rsidP="00CF1051">
            <w:r>
              <w:t>njihov</w:t>
            </w:r>
          </w:p>
        </w:tc>
      </w:tr>
    </w:tbl>
    <w:p w:rsidR="00D87FC8" w:rsidRDefault="00D87FC8" w:rsidP="00CF1051"/>
    <w:p w:rsidR="00CF1051" w:rsidRDefault="00D87FC8" w:rsidP="00CF1051">
      <w:r>
        <w:t>15. Zaimek Vaš izraža lastnino ogovorjenega. Uporabil bi ga, če bi to (eno) osebo vikal, v 2. osebi množine.</w:t>
      </w:r>
    </w:p>
    <w:p w:rsidR="00D87FC8" w:rsidRDefault="00D87FC8" w:rsidP="00CF1051"/>
    <w:p w:rsidR="00D87FC8" w:rsidRDefault="00D87FC8" w:rsidP="00CF1051">
      <w:r>
        <w:t>16. njegovim koncertom;  nje</w:t>
      </w:r>
      <w:bookmarkStart w:id="0" w:name="_GoBack"/>
      <w:bookmarkEnd w:id="0"/>
      <w:r>
        <w:t>govega izvajanja;  njene besede;  mojo glasbo;  najinim nastopom;  vašem programu</w:t>
      </w:r>
    </w:p>
    <w:p w:rsidR="00D87FC8" w:rsidRDefault="00D87FC8" w:rsidP="00CF1051"/>
    <w:p w:rsidR="00D87FC8" w:rsidRDefault="00D87FC8" w:rsidP="00CF1051">
      <w:r>
        <w:t>17. Moti me uporaba svojilnega pri</w:t>
      </w:r>
      <w:r w:rsidR="009A47BB">
        <w:t>devnika. J</w:t>
      </w:r>
      <w:r w:rsidR="003D728A">
        <w:t>asno</w:t>
      </w:r>
      <w:r w:rsidR="009A47BB">
        <w:t xml:space="preserve"> je</w:t>
      </w:r>
      <w:r w:rsidR="003D728A">
        <w:t xml:space="preserve">, </w:t>
      </w:r>
      <w:r w:rsidR="009A47BB">
        <w:t>čigava lastnina</w:t>
      </w:r>
      <w:r w:rsidR="003D728A">
        <w:t xml:space="preserve"> je mišljena, zato bi bilo ustrezneje, če bi</w:t>
      </w:r>
      <w:r>
        <w:t xml:space="preserve"> tvorec uporabil svoji</w:t>
      </w:r>
      <w:r w:rsidR="003D728A">
        <w:t xml:space="preserve">lni zaimek namesto svojilnega pridevnika. </w:t>
      </w:r>
    </w:p>
    <w:p w:rsidR="00CF1051" w:rsidRDefault="00CF1051" w:rsidP="00CF1051"/>
    <w:p w:rsidR="00CF7026" w:rsidRDefault="00CF7026" w:rsidP="00CF1051">
      <w:r>
        <w:t>18. Npr.:</w:t>
      </w:r>
    </w:p>
    <w:p w:rsidR="00CF7026" w:rsidRDefault="00CF7026" w:rsidP="00CF1051">
      <w:r>
        <w:t xml:space="preserve">Najmanj uporabljam svojilne zaimke v dvojini, saj tudi sicer v pogovornem jeziku dvojino manj pogosto uporabljam. </w:t>
      </w:r>
    </w:p>
    <w:p w:rsidR="00CF1051" w:rsidRDefault="00CF7026" w:rsidP="00CF1051">
      <w:r>
        <w:t xml:space="preserve">Pogosteje uporabljam pogovorno obliko izražanja svojine. </w:t>
      </w:r>
    </w:p>
    <w:p w:rsidR="00CF7026" w:rsidRDefault="00CF7026" w:rsidP="00CF1051">
      <w:r>
        <w:t xml:space="preserve">Svojilni zaimki nadomeščajo svojilne pridevnike, po njih se sprašujemo z vprašalnico čigav. </w:t>
      </w:r>
    </w:p>
    <w:p w:rsidR="00CF1051" w:rsidRDefault="00CF1051" w:rsidP="00CF1051"/>
    <w:p w:rsidR="00CF1051" w:rsidRDefault="00CF1051" w:rsidP="00CF1051"/>
    <w:p w:rsidR="004603EF" w:rsidRDefault="004603EF"/>
    <w:p w:rsidR="004603EF" w:rsidRDefault="004603EF"/>
    <w:sectPr w:rsidR="004603EF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47"/>
    <w:multiLevelType w:val="hybridMultilevel"/>
    <w:tmpl w:val="A52E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8"/>
    <w:rsid w:val="001A40A1"/>
    <w:rsid w:val="00283528"/>
    <w:rsid w:val="003D728A"/>
    <w:rsid w:val="004603EF"/>
    <w:rsid w:val="005175A2"/>
    <w:rsid w:val="009A47BB"/>
    <w:rsid w:val="00BC492D"/>
    <w:rsid w:val="00CF1051"/>
    <w:rsid w:val="00CF7026"/>
    <w:rsid w:val="00D87FC8"/>
    <w:rsid w:val="00E275FE"/>
    <w:rsid w:val="00E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A2A"/>
  <w15:chartTrackingRefBased/>
  <w15:docId w15:val="{42F36FEF-3B7B-4FBD-A9E3-F8DA4DF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03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E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603EF"/>
    <w:pPr>
      <w:ind w:left="720"/>
      <w:contextualSpacing/>
    </w:pPr>
  </w:style>
  <w:style w:type="table" w:styleId="Tabelamrea">
    <w:name w:val="Table Grid"/>
    <w:basedOn w:val="Navadnatabela"/>
    <w:uiPriority w:val="39"/>
    <w:rsid w:val="001A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adinska.com/_files/57813/Resitve_nalog_Slovenscina_7_2_del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_files/54298/Re&#353;itve_SLO_7_1_del_2019.doc" TargetMode="External"/><Relationship Id="rId5" Type="http://schemas.openxmlformats.org/officeDocument/2006/relationships/hyperlink" Target="https://www.mladinska.com/sola/ucbeniki_mkz/resitve-na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dcterms:created xsi:type="dcterms:W3CDTF">2020-03-16T20:27:00Z</dcterms:created>
  <dcterms:modified xsi:type="dcterms:W3CDTF">2020-03-16T21:22:00Z</dcterms:modified>
</cp:coreProperties>
</file>