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5" w:rsidRDefault="00F802A5" w:rsidP="00F802A5">
      <w:r>
        <w:t>REŠITVE: SLOVENŠČINA V OBLAKU 8 – Knjižni in neknjižni jezik (samostojni delovni zvezek)</w:t>
      </w:r>
    </w:p>
    <w:p w:rsidR="00F802A5" w:rsidRDefault="00F802A5" w:rsidP="00F802A5">
      <w:r>
        <w:t xml:space="preserve">Rešitve najdete tudi na spletni strani založbe Rokus </w:t>
      </w:r>
      <w:proofErr w:type="spellStart"/>
      <w:r>
        <w:t>Klett</w:t>
      </w:r>
      <w:proofErr w:type="spellEnd"/>
      <w:r>
        <w:t>:</w:t>
      </w:r>
    </w:p>
    <w:p w:rsidR="00F802A5" w:rsidRDefault="00F802A5" w:rsidP="00F802A5">
      <w:r>
        <w:t>https://www.devetletka.net/index.php?r=downloadMaterial&amp;id=23891&amp;file=1</w:t>
      </w:r>
    </w:p>
    <w:p w:rsidR="00F802A5" w:rsidRDefault="00F802A5" w:rsidP="00F802A5"/>
    <w:p w:rsidR="00E275FE" w:rsidRDefault="00F802A5">
      <w:r>
        <w:rPr>
          <w:color w:val="FF0000"/>
        </w:rPr>
        <w:t>LOČILA (str. 21–26</w:t>
      </w:r>
      <w:r>
        <w:rPr>
          <w:color w:val="FF0000"/>
        </w:rPr>
        <w:t>)</w:t>
      </w:r>
    </w:p>
    <w:p w:rsidR="00F802A5" w:rsidRDefault="00F802A5">
      <w:r>
        <w:t xml:space="preserve">1.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02A5" w:rsidTr="00F802A5">
        <w:tc>
          <w:tcPr>
            <w:tcW w:w="4814" w:type="dxa"/>
          </w:tcPr>
          <w:p w:rsidR="00F802A5" w:rsidRDefault="00F802A5">
            <w:r>
              <w:t xml:space="preserve">KONČNA LOČILA </w:t>
            </w:r>
          </w:p>
          <w:p w:rsidR="00F802A5" w:rsidRDefault="00F802A5">
            <w:r w:rsidRPr="00AB09B6">
              <w:rPr>
                <w:color w:val="FF0000"/>
              </w:rPr>
              <w:t>Dodaj: Stojijo na koncu povedi.</w:t>
            </w:r>
          </w:p>
        </w:tc>
        <w:tc>
          <w:tcPr>
            <w:tcW w:w="4814" w:type="dxa"/>
          </w:tcPr>
          <w:p w:rsidR="00F802A5" w:rsidRDefault="00F802A5">
            <w:r>
              <w:t>NEKONČNA LOČILA</w:t>
            </w:r>
          </w:p>
          <w:p w:rsidR="00F802A5" w:rsidRPr="00AB09B6" w:rsidRDefault="00F802A5">
            <w:pPr>
              <w:rPr>
                <w:color w:val="FF0000"/>
              </w:rPr>
            </w:pPr>
            <w:r>
              <w:t>Dodaj: Ne stojijo na koncu povedi.</w:t>
            </w:r>
          </w:p>
        </w:tc>
      </w:tr>
      <w:tr w:rsidR="00F802A5" w:rsidTr="00F802A5">
        <w:tc>
          <w:tcPr>
            <w:tcW w:w="4814" w:type="dxa"/>
          </w:tcPr>
          <w:p w:rsidR="00F802A5" w:rsidRDefault="00AB09B6">
            <w:r>
              <w:t>vprašaj, klicaj, pika, tri pike</w:t>
            </w:r>
          </w:p>
        </w:tc>
        <w:tc>
          <w:tcPr>
            <w:tcW w:w="4814" w:type="dxa"/>
          </w:tcPr>
          <w:p w:rsidR="00F802A5" w:rsidRDefault="00AB09B6">
            <w:r>
              <w:t>narekovaj, oklepaj – uklepaj in zaklepaj, vejica, tri pike</w:t>
            </w:r>
          </w:p>
        </w:tc>
      </w:tr>
    </w:tbl>
    <w:p w:rsidR="00F802A5" w:rsidRDefault="00F802A5"/>
    <w:p w:rsidR="007A10C0" w:rsidRDefault="00AB09B6">
      <w:r>
        <w:t xml:space="preserve">2. </w:t>
      </w:r>
      <w:r w:rsidR="007A10C0">
        <w:t xml:space="preserve">  2,  1,  2,  1</w:t>
      </w:r>
      <w:r w:rsidR="00CA743A">
        <w:tab/>
      </w:r>
      <w:r w:rsidR="00CA743A">
        <w:tab/>
      </w:r>
      <w:r w:rsidR="007A10C0">
        <w:t>DA</w:t>
      </w:r>
    </w:p>
    <w:p w:rsidR="007A10C0" w:rsidRDefault="007A10C0">
      <w:pPr>
        <w:rPr>
          <w:color w:val="FF0000"/>
        </w:rPr>
      </w:pPr>
      <w:r w:rsidRPr="007A10C0">
        <w:rPr>
          <w:color w:val="FF0000"/>
        </w:rPr>
        <w:t xml:space="preserve">Dodatno navodilo: Odgovori na vprašanje v oblačku. Odgovor zapiši pod oblaček. </w:t>
      </w:r>
    </w:p>
    <w:p w:rsidR="007A10C0" w:rsidRDefault="007A10C0">
      <w:r>
        <w:t>Namesto treh pik pri nedokončanem naštevanju lahko uporabimo okrajšave itd. (in tako dalje), itn. (in tako naprej), idr. (in drugo), ipd. (in podobno).</w:t>
      </w:r>
    </w:p>
    <w:p w:rsidR="007A10C0" w:rsidRDefault="007A10C0"/>
    <w:p w:rsidR="007A10C0" w:rsidRDefault="007A10C0">
      <w:r>
        <w:t xml:space="preserve">3. </w:t>
      </w:r>
      <w:r w:rsidR="00CA743A">
        <w:t xml:space="preserve">c) Izpuščeni del besede. </w:t>
      </w:r>
      <w:r w:rsidR="00CA743A">
        <w:tab/>
      </w:r>
      <w:r w:rsidR="00CA743A">
        <w:tab/>
      </w:r>
      <w:bookmarkStart w:id="0" w:name="_GoBack"/>
      <w:bookmarkEnd w:id="0"/>
      <w:r>
        <w:t>NE</w:t>
      </w:r>
    </w:p>
    <w:p w:rsidR="007A10C0" w:rsidRDefault="007A10C0"/>
    <w:p w:rsidR="007A10C0" w:rsidRDefault="007A10C0">
      <w:r>
        <w:t xml:space="preserve">4. </w:t>
      </w:r>
      <w:r w:rsidR="00CA743A">
        <w:t>a) idr.</w:t>
      </w:r>
      <w:r w:rsidR="00CA743A">
        <w:tab/>
        <w:t>4. b) bla bla bla</w:t>
      </w:r>
      <w:r w:rsidR="00CA743A">
        <w:tab/>
      </w:r>
      <w:r>
        <w:t>4. c)</w:t>
      </w:r>
      <w:r w:rsidR="00CA743A">
        <w:t xml:space="preserve"> itn.</w:t>
      </w:r>
      <w:r w:rsidR="00CA743A">
        <w:tab/>
      </w:r>
      <w:r>
        <w:t>4. č) ipd.</w:t>
      </w:r>
    </w:p>
    <w:p w:rsidR="007A10C0" w:rsidRDefault="007A10C0"/>
    <w:p w:rsidR="007A10C0" w:rsidRDefault="007A10C0">
      <w:r>
        <w:t>5.   4,  1,  5,  2,  3</w:t>
      </w:r>
    </w:p>
    <w:p w:rsidR="008D31D0" w:rsidRDefault="008D31D0">
      <w:r>
        <w:t xml:space="preserve">Oklepaje pišemo stično, to pomeni, da se stikajo besede, ki je v oklepaju. Prvi del oklepaja (uklepaj) je desno stičen – se na desni strani stika besede. Drugi del oklepaja (zaklepaj) je levostičen – se na levi strani stika besede. </w:t>
      </w:r>
    </w:p>
    <w:p w:rsidR="008D31D0" w:rsidRDefault="008D31D0"/>
    <w:p w:rsidR="008D31D0" w:rsidRDefault="003A7FEF" w:rsidP="003A7FEF">
      <w:r>
        <w:t xml:space="preserve">6. a) Znak za pisanje narazen pred tremi pikami. </w:t>
      </w:r>
    </w:p>
    <w:p w:rsidR="003A7FEF" w:rsidRDefault="003A7FEF" w:rsidP="003A7FEF">
      <w:r>
        <w:t>6. b) Znak za pisanje skupaj za uklepajem in pred zaklepajem.</w:t>
      </w:r>
    </w:p>
    <w:p w:rsidR="003A7FEF" w:rsidRDefault="003A7FEF" w:rsidP="003A7FEF">
      <w:r>
        <w:t xml:space="preserve">6. c) Znak za pisanje skupaj med črko p in tremi pikami ter pred piko na koncu povedi. </w:t>
      </w:r>
    </w:p>
    <w:p w:rsidR="003A7FEF" w:rsidRDefault="003A7FEF" w:rsidP="003A7FEF">
      <w:r>
        <w:t xml:space="preserve">6. č) Znak za pisanje narazen za vejico ter pred tremi pikami na koncu povedi. </w:t>
      </w:r>
    </w:p>
    <w:p w:rsidR="00E42CC0" w:rsidRDefault="003A7FEF" w:rsidP="00E42CC0">
      <w:r>
        <w:t>6. d) Znak za pisanje narazen za obema pikama pri datumu</w:t>
      </w:r>
      <w:r w:rsidR="00E42CC0">
        <w:t xml:space="preserve">, znak za pisanje narazen za piko na koncu povedi in pred besedo »Upam« ter znak za pisanje skupaj pred piko na koncu povedi. </w:t>
      </w:r>
    </w:p>
    <w:p w:rsidR="00E42CC0" w:rsidRDefault="00E42CC0" w:rsidP="003A7FEF"/>
    <w:p w:rsidR="00E42CC0" w:rsidRDefault="00E42CC0" w:rsidP="003A7FEF">
      <w:r>
        <w:t xml:space="preserve">7. a) Šole, društva, zavodi in podjetja bodo organizirali več čistilnih akcij. – Vejico pišemo med besedami, ki jih naštevamo. </w:t>
      </w:r>
    </w:p>
    <w:p w:rsidR="00E42CC0" w:rsidRDefault="00E42CC0" w:rsidP="003A7FEF">
      <w:r>
        <w:t>7. b) Tako skoraj ne bo kraja, ki ne bi pozval k čiščenju lokalnega okolja. – Vejico pišemo pred besedo ki, z njo ločimo dva stavka.</w:t>
      </w:r>
    </w:p>
    <w:p w:rsidR="00E42CC0" w:rsidRDefault="00E42CC0" w:rsidP="003A7FEF">
      <w:r>
        <w:t xml:space="preserve">7. c) Obveščamo vas, da bo v petek, 12. novembra, odvoz kosovnih odpadkov. – Vejico pišemo pred da, z njo ločimo dva stavka. Kadar imamo poleg dneva tudi datum, tega ločimo z vejico na obeh straneh. Datum poleg dneva predstavlja nekakšno natančnejše pojasnilo, natančnejši podatek. </w:t>
      </w:r>
    </w:p>
    <w:p w:rsidR="00E42CC0" w:rsidRDefault="00E42CC0" w:rsidP="003A7FEF">
      <w:r>
        <w:t xml:space="preserve">7. č) Ko bo skopnel sneg, bodo na plano poleg zvončkov pokukali tudi odpadki. – Z vejico ločimo dva stavka. </w:t>
      </w:r>
    </w:p>
    <w:p w:rsidR="00E42CC0" w:rsidRDefault="00E42CC0" w:rsidP="003A7FEF">
      <w:r>
        <w:t xml:space="preserve">7. d) Že veš, kdaj bo čistilna akcija v tvojem kraju?  Z vejico ločimo dva stavka. </w:t>
      </w:r>
    </w:p>
    <w:p w:rsidR="00E42CC0" w:rsidRDefault="00E42CC0" w:rsidP="003A7FEF"/>
    <w:p w:rsidR="00E42CC0" w:rsidRDefault="00E42CC0" w:rsidP="003A7FEF">
      <w:r>
        <w:t xml:space="preserve">8. Enega pod drugim, v obliki stolpca. </w:t>
      </w:r>
    </w:p>
    <w:p w:rsidR="00E42CC0" w:rsidRDefault="00E42CC0" w:rsidP="003A7FEF">
      <w:r>
        <w:t>a,  b</w:t>
      </w:r>
    </w:p>
    <w:p w:rsidR="00E42CC0" w:rsidRDefault="00E42CC0" w:rsidP="003A7FEF">
      <w:r>
        <w:t xml:space="preserve">Ko naštevamo neke enote v stolpcu, za njimi tudi pišemo vejice. </w:t>
      </w:r>
    </w:p>
    <w:p w:rsidR="00E42CC0" w:rsidRDefault="00E42CC0" w:rsidP="003A7FEF"/>
    <w:p w:rsidR="00E42CC0" w:rsidRDefault="00E42CC0" w:rsidP="003A7FEF">
      <w:r>
        <w:t>9. Odvoz odpadkov bo potekal z naslednjih zbirališč:</w:t>
      </w:r>
    </w:p>
    <w:p w:rsidR="00E42CC0" w:rsidRDefault="00E42CC0" w:rsidP="003A7FEF">
      <w:r>
        <w:t>–</w:t>
      </w:r>
      <w:r>
        <w:t xml:space="preserve"> Zgornja in Spodnja Korena (gasilski dom),</w:t>
      </w:r>
    </w:p>
    <w:p w:rsidR="00E42CC0" w:rsidRDefault="00E42CC0" w:rsidP="00E42CC0">
      <w:r>
        <w:t>–</w:t>
      </w:r>
      <w:r>
        <w:t xml:space="preserve"> Zgornji in Spodnji Duplek (dovozna pot pri gramoznici v Zgornjem Dupleku),</w:t>
      </w:r>
    </w:p>
    <w:p w:rsidR="00E42CC0" w:rsidRDefault="00E42CC0" w:rsidP="00E42CC0">
      <w:r>
        <w:t>–</w:t>
      </w:r>
      <w:r>
        <w:t xml:space="preserve"> Dvorjane (parkirišče pri pokopališču),</w:t>
      </w:r>
    </w:p>
    <w:p w:rsidR="00E42CC0" w:rsidRDefault="00E42CC0" w:rsidP="00E42CC0">
      <w:r>
        <w:t>–</w:t>
      </w:r>
      <w:r>
        <w:t xml:space="preserve"> Vurberk (križišče pri kapelici),</w:t>
      </w:r>
    </w:p>
    <w:p w:rsidR="00E42CC0" w:rsidRDefault="00E42CC0" w:rsidP="00E42CC0">
      <w:r>
        <w:t>–</w:t>
      </w:r>
      <w:r>
        <w:t xml:space="preserve"> Zimica (igrišče). </w:t>
      </w:r>
    </w:p>
    <w:p w:rsidR="00CA743A" w:rsidRDefault="00CA743A" w:rsidP="00E42CC0"/>
    <w:p w:rsidR="00CA743A" w:rsidRDefault="00CA743A" w:rsidP="00E42CC0">
      <w:r>
        <w:t xml:space="preserve">10. Ko rešiš in s pomočjo rešitev pregledaš vse naloge, ovrednoti svoje znanje. </w:t>
      </w:r>
    </w:p>
    <w:p w:rsidR="003A7FEF" w:rsidRDefault="003A7FEF" w:rsidP="003A7FEF"/>
    <w:sectPr w:rsidR="003A7FEF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5"/>
    <w:rsid w:val="003A7FEF"/>
    <w:rsid w:val="005175A2"/>
    <w:rsid w:val="007A10C0"/>
    <w:rsid w:val="008D31D0"/>
    <w:rsid w:val="00AB09B6"/>
    <w:rsid w:val="00CA743A"/>
    <w:rsid w:val="00E275FE"/>
    <w:rsid w:val="00E42CC0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C5B3"/>
  <w15:chartTrackingRefBased/>
  <w15:docId w15:val="{8057368B-3717-4E3C-AA50-1A7BEED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C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02A5"/>
    <w:pPr>
      <w:ind w:left="720"/>
      <w:contextualSpacing/>
    </w:pPr>
  </w:style>
  <w:style w:type="table" w:styleId="Tabelamrea">
    <w:name w:val="Table Grid"/>
    <w:basedOn w:val="Navadnatabela"/>
    <w:uiPriority w:val="39"/>
    <w:rsid w:val="00F8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ivzetapisavaodstavka"/>
    <w:rsid w:val="003A7FEF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Privzetapisavaodstavka"/>
    <w:rsid w:val="00E42CC0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2020-03-24T07:47:00Z</dcterms:created>
  <dcterms:modified xsi:type="dcterms:W3CDTF">2020-03-24T08:31:00Z</dcterms:modified>
</cp:coreProperties>
</file>